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2A" w:rsidRDefault="0017792A">
      <w:bookmarkStart w:id="0" w:name="_GoBack"/>
      <w:bookmarkEnd w:id="0"/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66E07EA3" wp14:editId="4D672E8C">
            <wp:simplePos x="0" y="0"/>
            <wp:positionH relativeFrom="column">
              <wp:posOffset>3337560</wp:posOffset>
            </wp:positionH>
            <wp:positionV relativeFrom="paragraph">
              <wp:posOffset>-19685</wp:posOffset>
            </wp:positionV>
            <wp:extent cx="2639060" cy="1276350"/>
            <wp:effectExtent l="0" t="0" r="8890" b="0"/>
            <wp:wrapTight wrapText="bothSides">
              <wp:wrapPolygon edited="0">
                <wp:start x="0" y="0"/>
                <wp:lineTo x="0" y="21278"/>
                <wp:lineTo x="21517" y="21278"/>
                <wp:lineTo x="2151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grad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w:drawing>
          <wp:inline distT="0" distB="0" distL="0" distR="0" wp14:anchorId="0E6DB136" wp14:editId="21341A45">
            <wp:extent cx="3028950" cy="125708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gra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25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92A" w:rsidRDefault="0017792A"/>
    <w:p w:rsidR="0017792A" w:rsidRPr="0017792A" w:rsidRDefault="0017792A">
      <w:pPr>
        <w:rPr>
          <w:lang w:val="en-US"/>
        </w:rPr>
      </w:pPr>
      <w:r>
        <w:t xml:space="preserve">Figur 1: Illustration af </w:t>
      </w:r>
      <w:proofErr w:type="spellStart"/>
      <w:r>
        <w:t>Downgrading</w:t>
      </w:r>
      <w:proofErr w:type="spellEnd"/>
      <w:r>
        <w:t xml:space="preserve"> (tv) og </w:t>
      </w:r>
      <w:proofErr w:type="spellStart"/>
      <w:r>
        <w:t>Upgrading</w:t>
      </w:r>
      <w:proofErr w:type="spellEnd"/>
      <w:r>
        <w:t xml:space="preserve"> (th) principper for rensning af gråvand, hvor også regnvandsopsamling indgår. </w:t>
      </w:r>
      <w:r w:rsidRPr="003137D9">
        <w:rPr>
          <w:lang w:val="en-US"/>
        </w:rPr>
        <w:t xml:space="preserve">T står for treatment og S for sewer. </w:t>
      </w:r>
      <w:proofErr w:type="spellStart"/>
      <w:proofErr w:type="gramStart"/>
      <w:r w:rsidRPr="0017792A">
        <w:rPr>
          <w:lang w:val="en-US"/>
        </w:rPr>
        <w:t>Efter</w:t>
      </w:r>
      <w:proofErr w:type="spellEnd"/>
      <w:r w:rsidRPr="0017792A">
        <w:rPr>
          <w:lang w:val="en-US"/>
        </w:rPr>
        <w:t xml:space="preserve"> Liu et al., 2014, Potential contributions to Beijing’s water supply from reuse of storm-and greywater.</w:t>
      </w:r>
      <w:proofErr w:type="gramEnd"/>
      <w:r w:rsidRPr="0017792A">
        <w:rPr>
          <w:lang w:val="en-US"/>
        </w:rPr>
        <w:t xml:space="preserve"> Journal of Southeast University, 30(2): 150–157. </w:t>
      </w:r>
    </w:p>
    <w:sectPr w:rsidR="0017792A" w:rsidRPr="001779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2A"/>
    <w:rsid w:val="000F6EBA"/>
    <w:rsid w:val="00121833"/>
    <w:rsid w:val="0017566B"/>
    <w:rsid w:val="0017792A"/>
    <w:rsid w:val="003137D9"/>
    <w:rsid w:val="00401AF3"/>
    <w:rsid w:val="007857E6"/>
    <w:rsid w:val="0090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Science, University of Copenhagen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Bergen Jensen</dc:creator>
  <cp:lastModifiedBy>Marina Bergen Jensen</cp:lastModifiedBy>
  <cp:revision>2</cp:revision>
  <dcterms:created xsi:type="dcterms:W3CDTF">2017-05-04T05:48:00Z</dcterms:created>
  <dcterms:modified xsi:type="dcterms:W3CDTF">2017-05-04T05:48:00Z</dcterms:modified>
</cp:coreProperties>
</file>