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4F7" w:rsidRDefault="005A64F7">
      <w:r>
        <w:rPr>
          <w:noProof/>
          <w:lang w:eastAsia="da-DK"/>
        </w:rPr>
        <w:drawing>
          <wp:inline distT="0" distB="0" distL="0" distR="0" wp14:anchorId="61B1AEBE" wp14:editId="78899DB0">
            <wp:extent cx="6073140" cy="1280160"/>
            <wp:effectExtent l="0" t="0" r="22860" b="15240"/>
            <wp:docPr id="2077" name="Chart 207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A64F7" w:rsidRDefault="005A64F7"/>
    <w:p w:rsidR="005A64F7" w:rsidRDefault="005A64F7">
      <w:r>
        <w:rPr>
          <w:noProof/>
          <w:lang w:eastAsia="da-DK"/>
        </w:rPr>
        <w:drawing>
          <wp:inline distT="0" distB="0" distL="0" distR="0" wp14:anchorId="29F0DC31" wp14:editId="183C007F">
            <wp:extent cx="6073140" cy="1280160"/>
            <wp:effectExtent l="0" t="0" r="22860" b="15240"/>
            <wp:docPr id="2079" name="Chart 207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A64F7" w:rsidRDefault="00E1543E">
      <w:r>
        <w:t xml:space="preserve">Figur 3: Reduktion i </w:t>
      </w:r>
      <w:proofErr w:type="spellStart"/>
      <w:r>
        <w:t>kimtal</w:t>
      </w:r>
      <w:proofErr w:type="spellEnd"/>
      <w:r>
        <w:t xml:space="preserve"> i ind- og udløbsvand i forsøgets driftsfase. Blå ruder er prøver af indløbsvand, grønne trekanter er prøver af udløbsvand.</w:t>
      </w:r>
      <w:bookmarkStart w:id="0" w:name="_GoBack"/>
      <w:bookmarkEnd w:id="0"/>
    </w:p>
    <w:p w:rsidR="005A64F7" w:rsidRDefault="005A64F7"/>
    <w:sectPr w:rsidR="005A64F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4F7"/>
    <w:rsid w:val="000F6EBA"/>
    <w:rsid w:val="00121833"/>
    <w:rsid w:val="0017566B"/>
    <w:rsid w:val="00197956"/>
    <w:rsid w:val="00401AF3"/>
    <w:rsid w:val="005A64F7"/>
    <w:rsid w:val="007857E6"/>
    <w:rsid w:val="00904F6D"/>
    <w:rsid w:val="00E1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00143.science.domain\tsz895\Documents\LIFE\2014\Gr&#229;vand%20_%20gr&#248;n%20teknologi%20Sofiebadet\Fuldskala%20eksperiment%202016\Marina%20-%20egne%20analyser%20for%20slutrapport\Copy%20of%20Site%20Log%20Book.full%20scale%20sofiebadet.May2016.compiled%20data%20(2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00143.science.domain\tsz895\Documents\LIFE\2014\Gr&#229;vand%20_%20gr&#248;n%20teknologi%20Sofiebadet\Fuldskala%20eksperiment%202016\Marina%20-%20egne%20analyser%20for%20slutrapport\Copy%20of%20Site%20Log%20Book.full%20scale%20sofiebadet.May2016.compiled%20data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/>
            </a:pPr>
            <a:r>
              <a:rPr lang="en-US" sz="900"/>
              <a:t>Kimtal 21°C</a:t>
            </a:r>
          </a:p>
        </c:rich>
      </c:tx>
      <c:layout/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triangle"/>
            <c:size val="7"/>
            <c:spPr>
              <a:solidFill>
                <a:srgbClr val="92D050"/>
              </a:solidFill>
            </c:spPr>
          </c:marker>
          <c:xVal>
            <c:numRef>
              <c:f>'Bacterial cell'!$C$14:$C$19</c:f>
              <c:numCache>
                <c:formatCode>General</c:formatCode>
                <c:ptCount val="6"/>
                <c:pt idx="0">
                  <c:v>15</c:v>
                </c:pt>
                <c:pt idx="1">
                  <c:v>18</c:v>
                </c:pt>
                <c:pt idx="2">
                  <c:v>22</c:v>
                </c:pt>
                <c:pt idx="3">
                  <c:v>25</c:v>
                </c:pt>
                <c:pt idx="4">
                  <c:v>29</c:v>
                </c:pt>
                <c:pt idx="5">
                  <c:v>32</c:v>
                </c:pt>
              </c:numCache>
            </c:numRef>
          </c:xVal>
          <c:yVal>
            <c:numRef>
              <c:f>'Bacterial cell'!$L$38:$L$43</c:f>
              <c:numCache>
                <c:formatCode>0</c:formatCode>
                <c:ptCount val="6"/>
                <c:pt idx="0">
                  <c:v>75083.333333333343</c:v>
                </c:pt>
                <c:pt idx="1">
                  <c:v>72375</c:v>
                </c:pt>
                <c:pt idx="2">
                  <c:v>45000</c:v>
                </c:pt>
                <c:pt idx="3">
                  <c:v>9750</c:v>
                </c:pt>
                <c:pt idx="4">
                  <c:v>1000</c:v>
                </c:pt>
                <c:pt idx="5">
                  <c:v>2712.5</c:v>
                </c:pt>
              </c:numCache>
            </c:numRef>
          </c:yVal>
          <c:smooth val="0"/>
        </c:ser>
        <c:ser>
          <c:idx val="2"/>
          <c:order val="1"/>
          <c:spPr>
            <a:ln w="28575">
              <a:noFill/>
            </a:ln>
          </c:spPr>
          <c:marker>
            <c:symbol val="diamond"/>
            <c:size val="7"/>
            <c:spPr>
              <a:solidFill>
                <a:srgbClr val="0070C0"/>
              </a:solidFill>
            </c:spPr>
          </c:marker>
          <c:xVal>
            <c:numRef>
              <c:f>'Bacterial cell'!$C$14:$C$19</c:f>
              <c:numCache>
                <c:formatCode>General</c:formatCode>
                <c:ptCount val="6"/>
                <c:pt idx="0">
                  <c:v>15</c:v>
                </c:pt>
                <c:pt idx="1">
                  <c:v>18</c:v>
                </c:pt>
                <c:pt idx="2">
                  <c:v>22</c:v>
                </c:pt>
                <c:pt idx="3">
                  <c:v>25</c:v>
                </c:pt>
                <c:pt idx="4">
                  <c:v>29</c:v>
                </c:pt>
                <c:pt idx="5">
                  <c:v>32</c:v>
                </c:pt>
              </c:numCache>
            </c:numRef>
          </c:xVal>
          <c:yVal>
            <c:numRef>
              <c:f>'Bacterial cell'!$D$38:$D$43</c:f>
              <c:numCache>
                <c:formatCode>0</c:formatCode>
                <c:ptCount val="6"/>
                <c:pt idx="0">
                  <c:v>4630000</c:v>
                </c:pt>
                <c:pt idx="1">
                  <c:v>1070000</c:v>
                </c:pt>
                <c:pt idx="2">
                  <c:v>768750</c:v>
                </c:pt>
                <c:pt idx="3">
                  <c:v>965000</c:v>
                </c:pt>
                <c:pt idx="4">
                  <c:v>1137333.3333333333</c:v>
                </c:pt>
                <c:pt idx="5">
                  <c:v>4190000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3171584"/>
        <c:axId val="253173760"/>
      </c:scatterChart>
      <c:valAx>
        <c:axId val="253171584"/>
        <c:scaling>
          <c:orientation val="minMax"/>
          <c:max val="32"/>
          <c:min val="14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700"/>
            </a:pPr>
            <a:endParaRPr lang="da-DK"/>
          </a:p>
        </c:txPr>
        <c:crossAx val="253173760"/>
        <c:crosses val="autoZero"/>
        <c:crossBetween val="midCat"/>
        <c:majorUnit val="1"/>
      </c:valAx>
      <c:valAx>
        <c:axId val="253173760"/>
        <c:scaling>
          <c:orientation val="minMax"/>
          <c:max val="600000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700"/>
                </a:pPr>
                <a:r>
                  <a:rPr lang="en-US" sz="700"/>
                  <a:t>cfu/ml</a:t>
                </a:r>
              </a:p>
            </c:rich>
          </c:tx>
          <c:layout/>
          <c:overlay val="0"/>
        </c:title>
        <c:numFmt formatCode="#,##0" sourceLinked="0"/>
        <c:majorTickMark val="none"/>
        <c:minorTickMark val="none"/>
        <c:tickLblPos val="nextTo"/>
        <c:txPr>
          <a:bodyPr/>
          <a:lstStyle/>
          <a:p>
            <a:pPr>
              <a:defRPr sz="700"/>
            </a:pPr>
            <a:endParaRPr lang="da-DK"/>
          </a:p>
        </c:txPr>
        <c:crossAx val="253171584"/>
        <c:crosses val="autoZero"/>
        <c:crossBetween val="midCat"/>
        <c:majorUnit val="2000000"/>
      </c:valAx>
    </c:plotArea>
    <c:plotVisOnly val="1"/>
    <c:dispBlanksAs val="gap"/>
    <c:showDLblsOverMax val="0"/>
  </c:chart>
  <c:txPr>
    <a:bodyPr/>
    <a:lstStyle/>
    <a:p>
      <a:pPr>
        <a:defRPr sz="900"/>
      </a:pPr>
      <a:endParaRPr lang="da-DK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/>
            </a:pPr>
            <a:r>
              <a:rPr lang="en-US" sz="900"/>
              <a:t>Kimtal 37°C</a:t>
            </a:r>
          </a:p>
        </c:rich>
      </c:tx>
      <c:layout/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triangle"/>
            <c:size val="7"/>
            <c:spPr>
              <a:solidFill>
                <a:srgbClr val="92D050"/>
              </a:solidFill>
            </c:spPr>
          </c:marker>
          <c:xVal>
            <c:numRef>
              <c:f>'Bacterial cell'!$C$14:$C$19</c:f>
              <c:numCache>
                <c:formatCode>General</c:formatCode>
                <c:ptCount val="6"/>
                <c:pt idx="0">
                  <c:v>15</c:v>
                </c:pt>
                <c:pt idx="1">
                  <c:v>18</c:v>
                </c:pt>
                <c:pt idx="2">
                  <c:v>22</c:v>
                </c:pt>
                <c:pt idx="3">
                  <c:v>25</c:v>
                </c:pt>
                <c:pt idx="4">
                  <c:v>29</c:v>
                </c:pt>
                <c:pt idx="5">
                  <c:v>32</c:v>
                </c:pt>
              </c:numCache>
            </c:numRef>
          </c:xVal>
          <c:yVal>
            <c:numRef>
              <c:f>'Bacterial cell'!$L$49:$L$54</c:f>
              <c:numCache>
                <c:formatCode>0</c:formatCode>
                <c:ptCount val="6"/>
                <c:pt idx="0">
                  <c:v>84666.666666666657</c:v>
                </c:pt>
                <c:pt idx="1">
                  <c:v>67875</c:v>
                </c:pt>
                <c:pt idx="2">
                  <c:v>50375</c:v>
                </c:pt>
                <c:pt idx="3">
                  <c:v>15750</c:v>
                </c:pt>
                <c:pt idx="4">
                  <c:v>916.66666666666663</c:v>
                </c:pt>
                <c:pt idx="5">
                  <c:v>4437.5</c:v>
                </c:pt>
              </c:numCache>
            </c:numRef>
          </c:yVal>
          <c:smooth val="0"/>
        </c:ser>
        <c:ser>
          <c:idx val="2"/>
          <c:order val="1"/>
          <c:spPr>
            <a:ln w="28575">
              <a:noFill/>
            </a:ln>
          </c:spPr>
          <c:marker>
            <c:symbol val="diamond"/>
            <c:size val="7"/>
            <c:spPr>
              <a:solidFill>
                <a:srgbClr val="0070C0"/>
              </a:solidFill>
            </c:spPr>
          </c:marker>
          <c:xVal>
            <c:numRef>
              <c:f>'Bacterial cell'!$C$14:$C$19</c:f>
              <c:numCache>
                <c:formatCode>General</c:formatCode>
                <c:ptCount val="6"/>
                <c:pt idx="0">
                  <c:v>15</c:v>
                </c:pt>
                <c:pt idx="1">
                  <c:v>18</c:v>
                </c:pt>
                <c:pt idx="2">
                  <c:v>22</c:v>
                </c:pt>
                <c:pt idx="3">
                  <c:v>25</c:v>
                </c:pt>
                <c:pt idx="4">
                  <c:v>29</c:v>
                </c:pt>
                <c:pt idx="5">
                  <c:v>32</c:v>
                </c:pt>
              </c:numCache>
            </c:numRef>
          </c:xVal>
          <c:yVal>
            <c:numRef>
              <c:f>'Bacterial cell'!$D$49:$D$54</c:f>
              <c:numCache>
                <c:formatCode>0</c:formatCode>
                <c:ptCount val="6"/>
                <c:pt idx="0">
                  <c:v>2670000</c:v>
                </c:pt>
                <c:pt idx="1">
                  <c:v>1211250</c:v>
                </c:pt>
                <c:pt idx="2">
                  <c:v>950000</c:v>
                </c:pt>
                <c:pt idx="3">
                  <c:v>1240000</c:v>
                </c:pt>
                <c:pt idx="4">
                  <c:v>631666.66666666674</c:v>
                </c:pt>
                <c:pt idx="5">
                  <c:v>3695000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3190912"/>
        <c:axId val="253192832"/>
      </c:scatterChart>
      <c:valAx>
        <c:axId val="253190912"/>
        <c:scaling>
          <c:orientation val="minMax"/>
          <c:max val="32"/>
          <c:min val="14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700"/>
            </a:pPr>
            <a:endParaRPr lang="da-DK"/>
          </a:p>
        </c:txPr>
        <c:crossAx val="253192832"/>
        <c:crosses val="autoZero"/>
        <c:crossBetween val="midCat"/>
        <c:majorUnit val="1"/>
      </c:valAx>
      <c:valAx>
        <c:axId val="25319283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700"/>
                </a:pPr>
                <a:r>
                  <a:rPr lang="en-US" sz="700"/>
                  <a:t>cfu/ml</a:t>
                </a:r>
              </a:p>
            </c:rich>
          </c:tx>
          <c:layout/>
          <c:overlay val="0"/>
        </c:title>
        <c:numFmt formatCode="#,##0" sourceLinked="0"/>
        <c:majorTickMark val="none"/>
        <c:minorTickMark val="none"/>
        <c:tickLblPos val="nextTo"/>
        <c:txPr>
          <a:bodyPr/>
          <a:lstStyle/>
          <a:p>
            <a:pPr>
              <a:defRPr sz="700"/>
            </a:pPr>
            <a:endParaRPr lang="da-DK"/>
          </a:p>
        </c:txPr>
        <c:crossAx val="253190912"/>
        <c:crosses val="autoZero"/>
        <c:crossBetween val="midCat"/>
      </c:valAx>
    </c:plotArea>
    <c:plotVisOnly val="1"/>
    <c:dispBlanksAs val="gap"/>
    <c:showDLblsOverMax val="0"/>
  </c:chart>
  <c:txPr>
    <a:bodyPr/>
    <a:lstStyle/>
    <a:p>
      <a:pPr>
        <a:defRPr sz="900"/>
      </a:pPr>
      <a:endParaRPr lang="da-DK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Science, University of Copenhagen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Bergen Jensen</dc:creator>
  <cp:lastModifiedBy>Marina Bergen Jensen</cp:lastModifiedBy>
  <cp:revision>2</cp:revision>
  <dcterms:created xsi:type="dcterms:W3CDTF">2017-05-04T05:50:00Z</dcterms:created>
  <dcterms:modified xsi:type="dcterms:W3CDTF">2017-05-04T05:50:00Z</dcterms:modified>
</cp:coreProperties>
</file>